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土木工程经济与项目管理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08458）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第一部分为选择题，1页至3页，共3页。应考者必须按试题顺序在“答题卡”上按要求填涂，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1．建设项目可行性研究的主要内容包括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A．项目评估决策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B．投资估算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C．机会研究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D．能力规划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2．以4%年利率借款1000元，借期5年，以复利计算，5年后应支付的利息为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A．198.23元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B．200.36元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C．216.65元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D．250.38元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3．建设项目可行性研究论证的主要内容有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A．必要性论证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B．技术可行性论证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C．经济有利性论证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D．实施可能性论证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4．反映投资回收能力的指标是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A．销售收益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B．资本比率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C．投资回收期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D．投资收益率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5．建设项目的不确定性分析方法</w:t>
      </w:r>
      <w:r>
        <w:rPr>
          <w:rFonts w:hint="eastAsia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A．敏感分析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B．盈亏平衡分析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C．本息介析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D．风险分析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6．属于建筑企业生产特点的是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A．生产流动性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B．产品的固定性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C．狭窄的社会性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D．生产的可中断性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7．项目最主要特征是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A．明确性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B．一次性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C．全面性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D．整体陛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8．关于管理机构中直线模式特点叙述正确的是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A．适用于大型项目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B．专业分工较强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C．机构中各职位都按直线排列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D．人事关系不好协调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9．关于管理机构中矩阵模式特征叙述正确的是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A．矩阵模式每个结合部受双重领导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B．项目经理工作没有各职能部门支持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C．适用于中小型项目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D．不利于信息沟通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10．某项目规模小、专业性强、涉及的部门不多，应采用的项目管理机构模式是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A．直线模式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B．矩阵模式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C．混合工程队模式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D．部门控制模式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11．下列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分层抽样法的是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A．判断抽样法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B．最佳抽样法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C．比例抽样法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D．最低费用抽样法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12．工程任务来源预测属于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A．资源预测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B．建筑市场预测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C．生产能力预测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D．成本、利润预测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13．决策树法分析中，投标报价时预计项目的利润可达100万，中标的成功率为0.7。考虑到失标带来的损失额为10万元，发生概率为0.2。期望效应为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A．50万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B．53万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C．56万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D．60万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14．下列关于头脑风暴法叙述</w:t>
      </w:r>
      <w:r>
        <w:rPr>
          <w:rFonts w:hint="eastAsia" w:eastAsiaTheme="minorEastAsia"/>
          <w:sz w:val="24"/>
          <w:szCs w:val="24"/>
          <w:em w:val="dot"/>
        </w:rPr>
        <w:t>错误</w:t>
      </w:r>
      <w:r>
        <w:rPr>
          <w:rFonts w:hint="eastAsia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A．及时批评别人方案意见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B．自由奔放地思考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</w:t>
      </w:r>
      <w:r>
        <w:rPr>
          <w:rFonts w:hint="eastAsia"/>
          <w:sz w:val="24"/>
          <w:szCs w:val="24"/>
          <w:lang w:eastAsia="zh-CN"/>
        </w:rPr>
        <w:t>提</w:t>
      </w:r>
      <w:r>
        <w:rPr>
          <w:rFonts w:hint="eastAsia"/>
          <w:sz w:val="24"/>
          <w:szCs w:val="24"/>
        </w:rPr>
        <w:t>出的方案越多越好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D．在别人方案上进行改进或与之结合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15．关于邀请招标叙述正确的是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A．是一种无限竞争性招标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B．可以节省招标费用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C．适用于工期不紧迫的和保密性要求不高的工程的招标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D．限制了竞争范围，有利于公平竞争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16．一座新建工厂预计投资120万建设，实际建成耗资1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0万，酬金为25%，奖罚百分数为5%，按目标成本加奖罚计算完工后的成本与酬金共为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A．118.75万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B．120万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C．120.25万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D．140.5万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17．我国《建筑工程招标投标暂行规定》中，少数特殊工程或偏僻地区工程，投标企业不愿意投标者，可采用的承包方式是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A．指令承包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B．委托承包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C．计划分配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D．投标竞争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18．关于招投标的概念叙述</w:t>
      </w:r>
      <w:r>
        <w:rPr>
          <w:rFonts w:hint="eastAsia" w:eastAsiaTheme="minorEastAsia"/>
          <w:sz w:val="24"/>
          <w:szCs w:val="24"/>
          <w:em w:val="dot"/>
        </w:rPr>
        <w:t>错误</w:t>
      </w:r>
      <w:r>
        <w:rPr>
          <w:rFonts w:hint="eastAsia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A．每一个招标项目只有一个标底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B．标底一般作为选定中标单位的一个重要参考指标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C．开标地点和时间由投标单位商议决定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D．开标应该在法律保障和通过公证员监督下进行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4"/>
          <w:szCs w:val="24"/>
          <w:shd w:val="clear" w:color="auto" w:fill="auto"/>
          <w:em w:val="dot"/>
        </w:rPr>
      </w:pPr>
      <w:r>
        <w:rPr>
          <w:rFonts w:hint="eastAsia"/>
          <w:sz w:val="24"/>
          <w:szCs w:val="24"/>
        </w:rPr>
        <w:t>19．国内常用的招标方式</w:t>
      </w:r>
      <w:r>
        <w:rPr>
          <w:rFonts w:hint="eastAsia" w:eastAsiaTheme="minorEastAsia"/>
          <w:sz w:val="24"/>
          <w:szCs w:val="24"/>
          <w:shd w:val="clear" w:color="auto" w:fill="auto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A．邀请招标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B．公开招标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C．地域</w:t>
      </w:r>
      <w:r>
        <w:rPr>
          <w:rFonts w:hint="eastAsia"/>
          <w:sz w:val="24"/>
          <w:szCs w:val="24"/>
          <w:lang w:eastAsia="zh-CN"/>
        </w:rPr>
        <w:t>性</w:t>
      </w:r>
      <w:r>
        <w:rPr>
          <w:rFonts w:hint="eastAsia"/>
          <w:sz w:val="24"/>
          <w:szCs w:val="24"/>
        </w:rPr>
        <w:t xml:space="preserve">招标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20．网络计划按性质可划分为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A．双代号网络计划和单代号网络计划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B．肯定型网络计划和非肯定型网络计划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C．单目标网络计划和多目标网络计划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D．分级网络计划和总网络计划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21．土木工程的管理特性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22．工程项目管理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23．直观预测法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25．功能评价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三、填空题（本大题共10空，每空1分，共10分）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26．德尔菲预测法的主要特点是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27．随机抽样的方法有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28．工程的招标方式有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>、邀请招标、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29．网络图中的逻辑关系（顺序关系）分为：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四、判断改错题（本大题共5小题，每小题3分，共15分）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判断下列各题划线处的正误，在“答题卡”的试题序号后，正确的划上“√”；错误的划上"X”，并改正错误。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30．功能分析的基本方法是针对分析对象，提出合乎逻辑的逐步深入的一连串的问题，通过对问题的解答，</w:t>
      </w:r>
      <w:r>
        <w:rPr>
          <w:rFonts w:hint="eastAsia"/>
          <w:sz w:val="24"/>
          <w:szCs w:val="24"/>
          <w:u w:val="single"/>
        </w:rPr>
        <w:t>得出功能最佳、成本最低的方案</w:t>
      </w:r>
      <w:r>
        <w:rPr>
          <w:rFonts w:hint="eastAsia"/>
          <w:sz w:val="24"/>
          <w:szCs w:val="24"/>
        </w:rPr>
        <w:t>，就是“价值”的最高结果。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31．成本加固定酬金合同，</w:t>
      </w:r>
      <w:r>
        <w:rPr>
          <w:rFonts w:hint="eastAsia"/>
          <w:sz w:val="24"/>
          <w:szCs w:val="24"/>
          <w:u w:val="single"/>
        </w:rPr>
        <w:t>可以鼓励承包商关心降低成本</w:t>
      </w:r>
      <w:r>
        <w:rPr>
          <w:rFonts w:hint="eastAsia"/>
          <w:sz w:val="24"/>
          <w:szCs w:val="24"/>
        </w:rPr>
        <w:t>，但是承包商为了尽快取得酬金，会缩短工期，所以可以发挥积极作用。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</w:t>
      </w:r>
      <w:r>
        <w:rPr>
          <w:rFonts w:hint="eastAsia"/>
          <w:sz w:val="24"/>
          <w:szCs w:val="24"/>
          <w:u w:val="single"/>
        </w:rPr>
        <w:t>公开招标的优点是使招标单位有较大的选择范围</w:t>
      </w:r>
      <w:r>
        <w:rPr>
          <w:rFonts w:hint="eastAsia"/>
          <w:sz w:val="24"/>
          <w:szCs w:val="24"/>
        </w:rPr>
        <w:t>，可在众多的投标单位之间选择报价合</w:t>
      </w:r>
      <w:bookmarkStart w:id="0" w:name="_GoBack"/>
      <w:bookmarkEnd w:id="0"/>
      <w:r>
        <w:rPr>
          <w:rFonts w:hint="eastAsia"/>
          <w:sz w:val="24"/>
          <w:szCs w:val="24"/>
        </w:rPr>
        <w:t>理、工期较短、信誉良好的承包商。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33．施工阶段是根据计划和设计文件的规定，制定实施方案，</w:t>
      </w:r>
      <w:r>
        <w:rPr>
          <w:rFonts w:hint="eastAsia"/>
          <w:sz w:val="24"/>
          <w:szCs w:val="24"/>
          <w:u w:val="single"/>
        </w:rPr>
        <w:t>把人们主观设想变成客观事实</w:t>
      </w:r>
      <w:r>
        <w:rPr>
          <w:rFonts w:hint="eastAsia"/>
          <w:sz w:val="24"/>
          <w:szCs w:val="24"/>
        </w:rPr>
        <w:t>，即通过一系列的建筑施工活动，生产出合格的建筑产品。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34．网络图中第一个节点叫做起点节点，意味着一项工程或任务的开始；最后一个节</w:t>
      </w:r>
      <w:r>
        <w:rPr>
          <w:rFonts w:hint="eastAsia"/>
          <w:sz w:val="24"/>
          <w:szCs w:val="24"/>
          <w:lang w:eastAsia="zh-CN"/>
        </w:rPr>
        <w:t>点</w:t>
      </w:r>
      <w:r>
        <w:rPr>
          <w:rFonts w:hint="eastAsia"/>
          <w:sz w:val="24"/>
          <w:szCs w:val="24"/>
        </w:rPr>
        <w:t>叫做终点节点，意味着一项项目工程的完成。</w:t>
      </w:r>
      <w:r>
        <w:rPr>
          <w:rFonts w:hint="eastAsia"/>
          <w:sz w:val="24"/>
          <w:szCs w:val="24"/>
          <w:u w:val="single"/>
        </w:rPr>
        <w:t>一项工程中可以有多个终点节点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五、简答题（本大题共4小题，每小题7分，共28分）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35．简述固定资产投资的组成部分。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36．简述建筑企业管理的基本内容。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37．简述施工企业项目管理组织类型中直线模式的特点、适用范围和优缺点。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38．简述提高产品价值的具体措施。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六、论述题（本大题共1小题，12分）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39．试述路基土石方调配应遵循原则。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9538C"/>
    <w:rsid w:val="22C66451"/>
    <w:rsid w:val="2FEE7798"/>
    <w:rsid w:val="42C9538C"/>
    <w:rsid w:val="578179E0"/>
    <w:rsid w:val="5B3845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2017-09-07T03:09:00Z</dcterms:created>
  <dc:creator>Administrator</dc:creator>
  <cp:lastModifiedBy>Administrator</cp:lastModifiedBy>
  <dcterms:modified xsi:type="dcterms:W3CDTF">2017-09-14T02:05:53Z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